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D" w:rsidRPr="0023300D" w:rsidRDefault="0023300D" w:rsidP="0023300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3300D">
        <w:rPr>
          <w:rFonts w:ascii="Times New Roman" w:hAnsi="Times New Roman" w:cs="Times New Roman"/>
          <w:sz w:val="28"/>
          <w:szCs w:val="28"/>
        </w:rPr>
        <w:br/>
      </w:r>
    </w:p>
    <w:p w:rsidR="0023300D" w:rsidRPr="0023300D" w:rsidRDefault="0023300D" w:rsidP="002330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300D" w:rsidRPr="002330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00D" w:rsidRPr="0023300D" w:rsidRDefault="0023300D" w:rsidP="00233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sz w:val="28"/>
                <w:szCs w:val="28"/>
              </w:rP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00D" w:rsidRPr="0023300D" w:rsidRDefault="0023300D" w:rsidP="002330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sz w:val="28"/>
                <w:szCs w:val="28"/>
              </w:rPr>
              <w:t>N 112-ФЗ</w:t>
            </w:r>
          </w:p>
        </w:tc>
      </w:tr>
    </w:tbl>
    <w:p w:rsidR="0023300D" w:rsidRPr="0023300D" w:rsidRDefault="0023300D" w:rsidP="0023300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300D" w:rsidRPr="0023300D" w:rsidRDefault="0023300D" w:rsidP="0023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23300D" w:rsidRPr="0023300D" w:rsidRDefault="0023300D" w:rsidP="0023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300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21 июня 2003 года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Одобрен</w:t>
      </w: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26 июня 2003 года</w:t>
      </w:r>
    </w:p>
    <w:p w:rsidR="0023300D" w:rsidRPr="0023300D" w:rsidRDefault="0023300D" w:rsidP="0023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00D" w:rsidRPr="002330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00D" w:rsidRPr="0023300D" w:rsidRDefault="0023300D" w:rsidP="0023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3300D" w:rsidRPr="0023300D" w:rsidRDefault="0023300D" w:rsidP="0023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22.07.2008 </w:t>
            </w:r>
            <w:hyperlink r:id="rId6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3300D" w:rsidRPr="0023300D" w:rsidRDefault="0023300D" w:rsidP="0023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23.07.2008 </w:t>
            </w:r>
            <w:hyperlink r:id="rId7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160-ФЗ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30.12.2008 </w:t>
            </w:r>
            <w:hyperlink r:id="rId8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302-ФЗ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300D" w:rsidRPr="0023300D" w:rsidRDefault="0023300D" w:rsidP="0023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21.06.2011 </w:t>
            </w:r>
            <w:hyperlink r:id="rId9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01.05.2016 </w:t>
            </w:r>
            <w:hyperlink r:id="rId10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300D" w:rsidRPr="0023300D" w:rsidRDefault="0023300D" w:rsidP="0023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03.08.2018 </w:t>
            </w:r>
            <w:hyperlink r:id="rId11" w:history="1">
              <w:r w:rsidRPr="002330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340-ФЗ</w:t>
              </w:r>
            </w:hyperlink>
            <w:r w:rsidRPr="002330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2. Понятие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lastRenderedPageBreak/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3. Право граждан на ведение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3 - 4. Утратили силу. - Федеральный </w:t>
      </w:r>
      <w:hyperlink r:id="rId13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от 01.05.2016 N 119-ФЗ.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5. Утратил силу. - Федеральный </w:t>
      </w:r>
      <w:hyperlink r:id="rId14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от 22.07.2008 N 141-ФЗ.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4. Земельные участки для ведения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23300D" w:rsidRPr="0023300D" w:rsidRDefault="0023300D" w:rsidP="00233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330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00D">
        <w:rPr>
          <w:rFonts w:ascii="Times New Roman" w:hAnsi="Times New Roman" w:cs="Times New Roman"/>
          <w:sz w:val="28"/>
          <w:szCs w:val="28"/>
        </w:rPr>
        <w:t xml:space="preserve">. 1 в ред. Федерального </w:t>
      </w:r>
      <w:hyperlink r:id="rId15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от 22.07.2008 N 141-ФЗ)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пункте 39 статьи 1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3300D" w:rsidRPr="0023300D" w:rsidRDefault="0023300D" w:rsidP="00233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33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300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7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от 03.08.2018 N 340-ФЗ)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3. Полевой земельный участок используется исключительно для производства сельскохозяйственной продукции без права возведения на нем </w:t>
      </w:r>
      <w:r w:rsidRPr="0023300D">
        <w:rPr>
          <w:rFonts w:ascii="Times New Roman" w:hAnsi="Times New Roman" w:cs="Times New Roman"/>
          <w:sz w:val="28"/>
          <w:szCs w:val="28"/>
        </w:rPr>
        <w:lastRenderedPageBreak/>
        <w:t>зданий и строений.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300D">
        <w:rPr>
          <w:rFonts w:ascii="Times New Roman" w:hAnsi="Times New Roman" w:cs="Times New Roman"/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 w:rsidRPr="0023300D">
        <w:rPr>
          <w:rFonts w:ascii="Times New Roman" w:hAnsi="Times New Roman" w:cs="Times New Roman"/>
          <w:sz w:val="28"/>
          <w:szCs w:val="28"/>
        </w:rPr>
        <w:t xml:space="preserve"> Предоставление таких земель осуществляется в </w:t>
      </w:r>
      <w:hyperlink r:id="rId18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300D">
        <w:rPr>
          <w:rFonts w:ascii="Times New Roman" w:hAnsi="Times New Roman" w:cs="Times New Roman"/>
          <w:sz w:val="28"/>
          <w:szCs w:val="28"/>
        </w:rPr>
        <w:t>, установленном земельным законодательством.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 w:rsidRPr="0023300D">
        <w:rPr>
          <w:rFonts w:ascii="Times New Roman" w:hAnsi="Times New Roman" w:cs="Times New Roman"/>
          <w:sz w:val="28"/>
          <w:szCs w:val="28"/>
        </w:rP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9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 w:rsidRPr="0023300D">
        <w:rPr>
          <w:rFonts w:ascii="Times New Roman" w:hAnsi="Times New Roman" w:cs="Times New Roman"/>
          <w:sz w:val="28"/>
          <w:szCs w:val="28"/>
        </w:rPr>
        <w:t xml:space="preserve"> Российской Федерации".</w:t>
      </w:r>
    </w:p>
    <w:p w:rsidR="0023300D" w:rsidRPr="0023300D" w:rsidRDefault="0023300D" w:rsidP="00233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21.06.2011 </w:t>
      </w:r>
      <w:hyperlink r:id="rId20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N 147-ФЗ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, от 01.05.2016 </w:t>
      </w:r>
      <w:hyperlink r:id="rId21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N 119-ФЗ</w:t>
        </w:r>
      </w:hyperlink>
      <w:r w:rsidRPr="0023300D">
        <w:rPr>
          <w:rFonts w:ascii="Times New Roman" w:hAnsi="Times New Roman" w:cs="Times New Roman"/>
          <w:sz w:val="28"/>
          <w:szCs w:val="28"/>
        </w:rPr>
        <w:t>)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2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гражданским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земельным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 w:rsidRPr="00233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00D">
        <w:rPr>
          <w:rFonts w:ascii="Times New Roman" w:hAnsi="Times New Roman" w:cs="Times New Roman"/>
          <w:sz w:val="28"/>
          <w:szCs w:val="28"/>
        </w:rPr>
        <w:t xml:space="preserve"> соблюдением гражданами требований законодательства.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6. Имущество, используемое для ведения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00D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используются </w:t>
      </w:r>
      <w:r w:rsidRPr="0023300D">
        <w:rPr>
          <w:rFonts w:ascii="Times New Roman" w:hAnsi="Times New Roman" w:cs="Times New Roman"/>
          <w:sz w:val="28"/>
          <w:szCs w:val="28"/>
        </w:rPr>
        <w:lastRenderedPageBreak/>
        <w:t>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7. Государственная и иная поддержка личных подсобных хозяйств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00D">
        <w:rPr>
          <w:rFonts w:ascii="Times New Roman" w:hAnsi="Times New Roman" w:cs="Times New Roman"/>
          <w:sz w:val="28"/>
          <w:szCs w:val="28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23300D">
        <w:rPr>
          <w:rFonts w:ascii="Times New Roman" w:hAnsi="Times New Roman" w:cs="Times New Roman"/>
          <w:sz w:val="28"/>
          <w:szCs w:val="28"/>
        </w:rP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</w:t>
      </w:r>
      <w:r w:rsidRPr="0023300D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кооперативов и иных организаций.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8. Учет личных подсобных хозяйств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от 30.12.2008 N 302-ФЗ)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1. Учет личных подсобных хозяйств осуществляется в </w:t>
      </w:r>
      <w:proofErr w:type="spellStart"/>
      <w:r w:rsidRPr="002330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300D">
        <w:rPr>
          <w:rFonts w:ascii="Times New Roman" w:hAnsi="Times New Roman" w:cs="Times New Roman"/>
          <w:sz w:val="28"/>
          <w:szCs w:val="28"/>
        </w:rP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 w:rsidRPr="002330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300D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23300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3300D">
        <w:rPr>
          <w:rFonts w:ascii="Times New Roman" w:hAnsi="Times New Roman" w:cs="Times New Roman"/>
          <w:sz w:val="28"/>
          <w:szCs w:val="28"/>
        </w:rPr>
        <w:t xml:space="preserve"> книге содержатся следующие основные сведения о личном подсобном хозяйстве: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00D">
        <w:rPr>
          <w:rFonts w:ascii="Times New Roman" w:hAnsi="Times New Roman" w:cs="Times New Roman"/>
          <w:sz w:val="28"/>
          <w:szCs w:val="28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количество сельскохозяйственных животных, птицы и пчел;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25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ведения </w:t>
      </w:r>
      <w:proofErr w:type="spellStart"/>
      <w:r w:rsidRPr="002330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300D">
        <w:rPr>
          <w:rFonts w:ascii="Times New Roman" w:hAnsi="Times New Roman" w:cs="Times New Roman"/>
          <w:sz w:val="28"/>
          <w:szCs w:val="28"/>
        </w:rP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9. Вступление в правоотношения по обязательному пенсионному страхованию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7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10. Прекращение ведения личного подсобного хозяйства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Статья 11. Порядок вступления в силу настоящего Федерального закона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3300D" w:rsidRPr="0023300D" w:rsidRDefault="0023300D" w:rsidP="0023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1" w:history="1">
        <w:r w:rsidRPr="0023300D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7</w:t>
        </w:r>
      </w:hyperlink>
      <w:r w:rsidRPr="0023300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вступает в силу с 1 января 2004 года.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Президент</w:t>
      </w: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3300D" w:rsidRPr="0023300D" w:rsidRDefault="0023300D" w:rsidP="00233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В.ПУТИН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7 июля 2003 года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300D">
        <w:rPr>
          <w:rFonts w:ascii="Times New Roman" w:hAnsi="Times New Roman" w:cs="Times New Roman"/>
          <w:sz w:val="28"/>
          <w:szCs w:val="28"/>
        </w:rPr>
        <w:t>N 112-ФЗ</w:t>
      </w: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00D" w:rsidRPr="0023300D" w:rsidRDefault="0023300D" w:rsidP="0023300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300D" w:rsidRPr="0023300D" w:rsidRDefault="0023300D" w:rsidP="0023300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8352A" w:rsidRPr="0023300D" w:rsidRDefault="00E8352A" w:rsidP="0023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52A" w:rsidRPr="0023300D" w:rsidSect="00E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D"/>
    <w:rsid w:val="0023300D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83167&amp;dst=100008" TargetMode="External"/><Relationship Id="rId13" Type="http://schemas.openxmlformats.org/officeDocument/2006/relationships/hyperlink" Target="https://login.consultant.ru/link/?req=doc&amp;base=RZB&amp;n=372942&amp;dst=100234" TargetMode="External"/><Relationship Id="rId18" Type="http://schemas.openxmlformats.org/officeDocument/2006/relationships/hyperlink" Target="https://login.consultant.ru/link/?req=doc&amp;base=RZB&amp;n=382667&amp;dst=1726" TargetMode="External"/><Relationship Id="rId26" Type="http://schemas.openxmlformats.org/officeDocument/2006/relationships/hyperlink" Target="https://login.consultant.ru/link/?req=doc&amp;base=RZB&amp;n=180843&amp;dst=100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72942&amp;dst=100235" TargetMode="External"/><Relationship Id="rId7" Type="http://schemas.openxmlformats.org/officeDocument/2006/relationships/hyperlink" Target="https://login.consultant.ru/link/?req=doc&amp;base=RZB&amp;n=286514&amp;dst=100604" TargetMode="External"/><Relationship Id="rId12" Type="http://schemas.openxmlformats.org/officeDocument/2006/relationships/hyperlink" Target="https://login.consultant.ru/link/?req=doc&amp;base=RZB&amp;n=2875" TargetMode="External"/><Relationship Id="rId17" Type="http://schemas.openxmlformats.org/officeDocument/2006/relationships/hyperlink" Target="https://login.consultant.ru/link/?req=doc&amp;base=RZB&amp;n=383486&amp;dst=100473" TargetMode="External"/><Relationship Id="rId25" Type="http://schemas.openxmlformats.org/officeDocument/2006/relationships/hyperlink" Target="https://login.consultant.ru/link/?req=doc&amp;base=RZB&amp;n=180843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83445&amp;dst=2435" TargetMode="External"/><Relationship Id="rId20" Type="http://schemas.openxmlformats.org/officeDocument/2006/relationships/hyperlink" Target="https://login.consultant.ru/link/?req=doc&amp;base=RZB&amp;n=115370&amp;dst=1000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889&amp;dst=100186" TargetMode="External"/><Relationship Id="rId11" Type="http://schemas.openxmlformats.org/officeDocument/2006/relationships/hyperlink" Target="https://login.consultant.ru/link/?req=doc&amp;base=RZB&amp;n=383486&amp;dst=100473" TargetMode="External"/><Relationship Id="rId24" Type="http://schemas.openxmlformats.org/officeDocument/2006/relationships/hyperlink" Target="https://login.consultant.ru/link/?req=doc&amp;base=RZB&amp;n=83167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201889&amp;dst=100188" TargetMode="External"/><Relationship Id="rId23" Type="http://schemas.openxmlformats.org/officeDocument/2006/relationships/hyperlink" Target="https://login.consultant.ru/link/?req=doc&amp;base=RZB&amp;n=382667&amp;dst=1002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72942&amp;dst=100233" TargetMode="External"/><Relationship Id="rId19" Type="http://schemas.openxmlformats.org/officeDocument/2006/relationships/hyperlink" Target="https://login.consultant.ru/link/?req=doc&amp;base=RZB&amp;n=372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15370&amp;dst=100025" TargetMode="External"/><Relationship Id="rId14" Type="http://schemas.openxmlformats.org/officeDocument/2006/relationships/hyperlink" Target="https://login.consultant.ru/link/?req=doc&amp;base=RZB&amp;n=201889&amp;dst=100187" TargetMode="External"/><Relationship Id="rId22" Type="http://schemas.openxmlformats.org/officeDocument/2006/relationships/hyperlink" Target="https://login.consultant.ru/link/?req=doc&amp;base=RZB&amp;n=378831&amp;dst=100793" TargetMode="External"/><Relationship Id="rId27" Type="http://schemas.openxmlformats.org/officeDocument/2006/relationships/hyperlink" Target="https://login.consultant.ru/link/?req=doc&amp;base=RZB&amp;n=384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2021-06-09T12:17:00Z</dcterms:created>
  <dcterms:modified xsi:type="dcterms:W3CDTF">2021-06-09T12:19:00Z</dcterms:modified>
</cp:coreProperties>
</file>